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98" w:rsidRPr="000C2CBC" w:rsidRDefault="00BB316C" w:rsidP="00661F20">
      <w:pPr>
        <w:pStyle w:val="Title"/>
        <w:rPr>
          <w:sz w:val="22"/>
          <w:szCs w:val="22"/>
        </w:rPr>
      </w:pPr>
      <w:r>
        <w:rPr>
          <w:rFonts w:eastAsia="Times New Roman"/>
          <w:bdr w:val="none" w:sz="0" w:space="0" w:color="auto" w:frame="1"/>
        </w:rPr>
        <w:t>Heat Wave</w:t>
      </w:r>
    </w:p>
    <w:p w:rsidR="00FF5D7B" w:rsidRPr="000C2CBC" w:rsidRDefault="00FF5D7B">
      <w:pPr>
        <w:rPr>
          <w:rFonts w:ascii="Tw Cen MT" w:hAnsi="Tw Cen MT" w:cs="Arial"/>
          <w:i/>
          <w:iCs/>
          <w:color w:val="444444"/>
          <w:shd w:val="clear" w:color="auto" w:fill="FFFFFF"/>
        </w:rPr>
      </w:pPr>
      <w:r w:rsidRPr="000C2CBC">
        <w:rPr>
          <w:rFonts w:ascii="Tw Cen MT" w:hAnsi="Tw Cen MT" w:cs="Arial"/>
          <w:i/>
          <w:iCs/>
          <w:color w:val="444444"/>
          <w:shd w:val="clear" w:color="auto" w:fill="FFFFFF"/>
        </w:rPr>
        <w:t>Welcome to the topic of Heat Waves. The topic was first introduced by the SCIENCE IN ACTION podcast</w:t>
      </w:r>
      <w:r w:rsidR="000C2CBC">
        <w:rPr>
          <w:rFonts w:ascii="Tw Cen MT" w:hAnsi="Tw Cen MT" w:cs="Arial"/>
          <w:i/>
          <w:iCs/>
          <w:color w:val="444444"/>
          <w:shd w:val="clear" w:color="auto" w:fill="FFFFFF"/>
        </w:rPr>
        <w:t xml:space="preserve"> </w:t>
      </w:r>
      <w:r w:rsidRPr="000C2CBC">
        <w:rPr>
          <w:rFonts w:ascii="Tw Cen MT" w:hAnsi="Tw Cen MT" w:cs="Arial"/>
          <w:i/>
          <w:iCs/>
          <w:color w:val="444444"/>
          <w:shd w:val="clear" w:color="auto" w:fill="FFFFFF"/>
        </w:rPr>
        <w:t>of BBC World Service Radio, 10-August-17.</w:t>
      </w:r>
    </w:p>
    <w:p w:rsidR="00FF5D7B" w:rsidRPr="000C2CBC" w:rsidRDefault="00FF5D7B">
      <w:pPr>
        <w:rPr>
          <w:rFonts w:ascii="Tw Cen MT" w:hAnsi="Tw Cen MT" w:cs="Arial"/>
          <w:i/>
          <w:iCs/>
          <w:color w:val="444444"/>
          <w:shd w:val="clear" w:color="auto" w:fill="FFFFFF"/>
        </w:rPr>
      </w:pPr>
      <w:r w:rsidRPr="000C2CBC">
        <w:rPr>
          <w:rFonts w:ascii="Tw Cen MT" w:hAnsi="Tw Cen MT" w:cs="Arial"/>
          <w:i/>
          <w:iCs/>
          <w:color w:val="444444"/>
          <w:shd w:val="clear" w:color="auto" w:fill="FFFFFF"/>
        </w:rPr>
        <w:t>Our aim is to change the Podcast file into a Blogpost file so that the literally world can also gain from the podcast. The original content of the podcast remains almost the same.</w:t>
      </w:r>
    </w:p>
    <w:p w:rsidR="00FF5D7B" w:rsidRPr="000C2CBC" w:rsidRDefault="00FF5D7B">
      <w:pPr>
        <w:rPr>
          <w:rFonts w:ascii="Tw Cen MT" w:hAnsi="Tw Cen MT"/>
        </w:rPr>
      </w:pPr>
      <w:r w:rsidRPr="000C2CBC">
        <w:rPr>
          <w:rFonts w:ascii="Tw Cen MT" w:hAnsi="Tw Cen MT"/>
          <w:noProof/>
        </w:rPr>
        <w:drawing>
          <wp:inline distT="0" distB="0" distL="0" distR="0" wp14:anchorId="1F7AD5F3" wp14:editId="1ADE82CF">
            <wp:extent cx="41529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  <w:r w:rsidRPr="00FF5D7B">
        <w:rPr>
          <w:rFonts w:ascii="Tw Cen MT" w:eastAsia="Times New Roman" w:hAnsi="Tw Cen MT" w:cs="Arial"/>
          <w:color w:val="444444"/>
        </w:rPr>
        <w:t>In the summer of 2003, at least 35,000 people died in western Europe as a result of the heatwave. It was the warmest for up to 500 years. Temperatures reached 32.2 °C.</w:t>
      </w: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  <w:r w:rsidRPr="00FF5D7B">
        <w:rPr>
          <w:rFonts w:ascii="Tw Cen MT" w:eastAsia="Times New Roman" w:hAnsi="Tw Cen MT" w:cs="Arial"/>
          <w:color w:val="444444"/>
        </w:rPr>
        <w:t xml:space="preserve">In April and May 2016, India experienced a major heat wave. A national record high temperature of 51.0 °C was set in the town of </w:t>
      </w:r>
      <w:proofErr w:type="spellStart"/>
      <w:r w:rsidRPr="00FF5D7B">
        <w:rPr>
          <w:rFonts w:ascii="Tw Cen MT" w:eastAsia="Times New Roman" w:hAnsi="Tw Cen MT" w:cs="Arial"/>
          <w:color w:val="444444"/>
        </w:rPr>
        <w:t>Phalodi</w:t>
      </w:r>
      <w:proofErr w:type="spellEnd"/>
      <w:r w:rsidRPr="00FF5D7B">
        <w:rPr>
          <w:rFonts w:ascii="Tw Cen MT" w:eastAsia="Times New Roman" w:hAnsi="Tw Cen MT" w:cs="Arial"/>
          <w:color w:val="444444"/>
        </w:rPr>
        <w:t>.</w:t>
      </w: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  <w:r w:rsidRPr="00FF5D7B">
        <w:rPr>
          <w:rFonts w:ascii="Tw Cen MT" w:eastAsia="Times New Roman" w:hAnsi="Tw Cen MT" w:cs="Arial"/>
          <w:color w:val="444444"/>
        </w:rPr>
        <w:t>In February, 2009 heat waves also affected Australia, claiming 173 lives in Victoria.</w:t>
      </w:r>
    </w:p>
    <w:p w:rsidR="00FF5D7B" w:rsidRPr="000C2CBC" w:rsidRDefault="00FF5D7B">
      <w:pPr>
        <w:rPr>
          <w:rFonts w:ascii="Tw Cen MT" w:hAnsi="Tw Cen MT"/>
        </w:rPr>
      </w:pPr>
      <w:r w:rsidRPr="000C2CBC">
        <w:rPr>
          <w:rFonts w:ascii="Tw Cen MT" w:hAnsi="Tw Cen MT"/>
          <w:noProof/>
        </w:rPr>
        <w:drawing>
          <wp:inline distT="0" distB="0" distL="0" distR="0" wp14:anchorId="4DA959D1" wp14:editId="6FE55AE9">
            <wp:extent cx="4267200" cy="1704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D7B" w:rsidRPr="000C2CBC" w:rsidRDefault="00FF5D7B">
      <w:pPr>
        <w:rPr>
          <w:rFonts w:ascii="Tw Cen MT" w:hAnsi="Tw Cen MT" w:cs="Arial"/>
          <w:color w:val="444444"/>
          <w:shd w:val="clear" w:color="auto" w:fill="FFFFFF"/>
        </w:rPr>
      </w:pPr>
      <w:r w:rsidRPr="000C2CBC">
        <w:rPr>
          <w:rFonts w:ascii="Tw Cen MT" w:hAnsi="Tw Cen MT" w:cs="Arial"/>
          <w:color w:val="444444"/>
          <w:shd w:val="clear" w:color="auto" w:fill="FFFFFF"/>
        </w:rPr>
        <w:t>Heat waves occur in the sub-tropical landmasses during summer. Their physical feature is a large surface anticyclone. The contours of the anticyclone are in the shape of troughs-and-ridges (i.e. a </w:t>
      </w:r>
      <w:r w:rsidRPr="000C2CBC">
        <w:rPr>
          <w:rFonts w:ascii="Tw Cen MT" w:hAnsi="Tw Cen MT" w:cs="Arial"/>
          <w:color w:val="444444"/>
          <w:u w:val="single"/>
          <w:shd w:val="clear" w:color="auto" w:fill="FFFFFF"/>
        </w:rPr>
        <w:t>wave</w:t>
      </w:r>
      <w:r w:rsidRPr="000C2CBC">
        <w:rPr>
          <w:rFonts w:ascii="Tw Cen MT" w:hAnsi="Tw Cen MT" w:cs="Arial"/>
          <w:color w:val="444444"/>
          <w:shd w:val="clear" w:color="auto" w:fill="FFFFFF"/>
        </w:rPr>
        <w:t> form). The stable air mass subsidence within the anticyclone tends to cause a dry adiabatic-rate </w:t>
      </w:r>
      <w:r w:rsidRPr="000C2CBC">
        <w:rPr>
          <w:rFonts w:ascii="Tw Cen MT" w:hAnsi="Tw Cen MT" w:cs="Arial"/>
          <w:color w:val="444444"/>
          <w:u w:val="single"/>
          <w:shd w:val="clear" w:color="auto" w:fill="FFFFFF"/>
        </w:rPr>
        <w:t>heating</w:t>
      </w:r>
      <w:r w:rsidRPr="000C2CBC">
        <w:rPr>
          <w:rFonts w:ascii="Tw Cen MT" w:hAnsi="Tw Cen MT" w:cs="Arial"/>
          <w:color w:val="444444"/>
          <w:shd w:val="clear" w:color="auto" w:fill="FFFFFF"/>
        </w:rPr>
        <w:t> and extreme temperatures to occur in the surface area. Hence the term ‘heat wave’.</w:t>
      </w:r>
    </w:p>
    <w:p w:rsidR="00FF5D7B" w:rsidRPr="000C2CBC" w:rsidRDefault="00FF5D7B">
      <w:pPr>
        <w:rPr>
          <w:rFonts w:ascii="Tw Cen MT" w:hAnsi="Tw Cen MT"/>
        </w:rPr>
      </w:pPr>
      <w:r w:rsidRPr="000C2CBC">
        <w:rPr>
          <w:rFonts w:ascii="Tw Cen MT" w:hAnsi="Tw Cen MT"/>
          <w:noProof/>
        </w:rPr>
        <w:lastRenderedPageBreak/>
        <w:drawing>
          <wp:inline distT="0" distB="0" distL="0" distR="0" wp14:anchorId="085DC800" wp14:editId="230ED5C2">
            <wp:extent cx="5943600" cy="1355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  <w:r w:rsidRPr="00FF5D7B">
        <w:rPr>
          <w:rFonts w:ascii="Tw Cen MT" w:eastAsia="Times New Roman" w:hAnsi="Tw Cen MT" w:cs="Arial"/>
          <w:color w:val="444444"/>
        </w:rPr>
        <w:t xml:space="preserve">Unlike Cyclones, Anticyclones tend to move very slowly (causing droughts; bush fires; poor visibility; bronchitis inflammation; </w:t>
      </w:r>
      <w:bookmarkStart w:id="0" w:name="_GoBack"/>
      <w:r w:rsidRPr="00FF5D7B">
        <w:rPr>
          <w:rFonts w:ascii="Tw Cen MT" w:eastAsia="Times New Roman" w:hAnsi="Tw Cen MT" w:cs="Arial"/>
          <w:color w:val="444444"/>
        </w:rPr>
        <w:t>dehydration</w:t>
      </w:r>
      <w:bookmarkEnd w:id="0"/>
      <w:r w:rsidRPr="00FF5D7B">
        <w:rPr>
          <w:rFonts w:ascii="Tw Cen MT" w:eastAsia="Times New Roman" w:hAnsi="Tw Cen MT" w:cs="Arial"/>
          <w:color w:val="444444"/>
        </w:rPr>
        <w:t>; and air pollution). Not all heat waves are a natural disaster. Deadly heat waves occur very rarely.</w:t>
      </w: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  <w:r w:rsidRPr="00FF5D7B">
        <w:rPr>
          <w:rFonts w:ascii="Tw Cen MT" w:eastAsia="Times New Roman" w:hAnsi="Tw Cen MT" w:cs="Arial"/>
          <w:color w:val="444444"/>
        </w:rPr>
        <w:t xml:space="preserve">To make a comment on this Heat Waves Document, please contact </w:t>
      </w:r>
      <w:r w:rsidR="000C2CBC">
        <w:rPr>
          <w:rFonts w:ascii="Tw Cen MT" w:eastAsia="Times New Roman" w:hAnsi="Tw Cen MT" w:cs="Arial"/>
          <w:color w:val="444444"/>
        </w:rPr>
        <w:t xml:space="preserve">the author </w:t>
      </w:r>
      <w:hyperlink r:id="rId7" w:history="1">
        <w:r w:rsidR="000C2CBC">
          <w:rPr>
            <w:rStyle w:val="Hyperlink"/>
            <w:rFonts w:cs="Times New Roman"/>
            <w:bCs/>
          </w:rPr>
          <w:t>gnlwanga@gmail.com</w:t>
        </w:r>
      </w:hyperlink>
      <w:r w:rsidRPr="00FF5D7B">
        <w:rPr>
          <w:rFonts w:ascii="Tw Cen MT" w:eastAsia="Times New Roman" w:hAnsi="Tw Cen MT" w:cs="Arial"/>
          <w:color w:val="444444"/>
        </w:rPr>
        <w:t>.</w:t>
      </w: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</w:p>
    <w:p w:rsidR="00FF5D7B" w:rsidRPr="00FF5D7B" w:rsidRDefault="00FF5D7B" w:rsidP="00FF5D7B">
      <w:pPr>
        <w:shd w:val="clear" w:color="auto" w:fill="FFFFFF"/>
        <w:spacing w:after="0" w:line="240" w:lineRule="auto"/>
        <w:rPr>
          <w:rFonts w:ascii="Tw Cen MT" w:eastAsia="Times New Roman" w:hAnsi="Tw Cen MT" w:cs="Arial"/>
          <w:color w:val="444444"/>
        </w:rPr>
      </w:pPr>
      <w:r w:rsidRPr="00FF5D7B">
        <w:rPr>
          <w:rFonts w:ascii="Tw Cen MT" w:eastAsia="Times New Roman" w:hAnsi="Tw Cen MT" w:cs="Arial"/>
          <w:color w:val="444444"/>
        </w:rPr>
        <w:t>Thank you for sharing your time with us.</w:t>
      </w:r>
    </w:p>
    <w:p w:rsidR="00FF5D7B" w:rsidRPr="000C2CBC" w:rsidRDefault="00FF5D7B">
      <w:pPr>
        <w:rPr>
          <w:rFonts w:ascii="Tw Cen MT" w:hAnsi="Tw Cen MT"/>
        </w:rPr>
      </w:pPr>
    </w:p>
    <w:sectPr w:rsidR="00FF5D7B" w:rsidRPr="000C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E4"/>
    <w:rsid w:val="00035E98"/>
    <w:rsid w:val="000C2CBC"/>
    <w:rsid w:val="00661F20"/>
    <w:rsid w:val="007300DC"/>
    <w:rsid w:val="00777E42"/>
    <w:rsid w:val="008E34E4"/>
    <w:rsid w:val="00BB316C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D4B4"/>
  <w15:chartTrackingRefBased/>
  <w15:docId w15:val="{13B803DD-D45B-4E8F-9FB8-9DA061D7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CB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61F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11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565459">
              <w:marLeft w:val="0"/>
              <w:marRight w:val="0"/>
              <w:marTop w:val="0"/>
              <w:marBottom w:val="0"/>
              <w:divBdr>
                <w:top w:val="single" w:sz="6" w:space="6" w:color="E6E9EC"/>
                <w:left w:val="none" w:sz="0" w:space="9" w:color="auto"/>
                <w:bottom w:val="none" w:sz="0" w:space="9" w:color="auto"/>
                <w:right w:val="none" w:sz="0" w:space="9" w:color="auto"/>
              </w:divBdr>
              <w:divsChild>
                <w:div w:id="5859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lwang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Lwanga</dc:creator>
  <cp:keywords/>
  <dc:description/>
  <cp:lastModifiedBy>Grace Lwanga</cp:lastModifiedBy>
  <cp:revision>5</cp:revision>
  <dcterms:created xsi:type="dcterms:W3CDTF">2019-08-19T12:13:00Z</dcterms:created>
  <dcterms:modified xsi:type="dcterms:W3CDTF">2019-08-19T20:56:00Z</dcterms:modified>
</cp:coreProperties>
</file>